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5E7C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12BD9976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D5E38" wp14:editId="3C546F0C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A7640A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" strokecolor="black [3213]">
                <w10:wrap anchorx="margin"/>
              </v:line>
            </w:pict>
          </mc:Fallback>
        </mc:AlternateContent>
      </w:r>
    </w:p>
    <w:p w14:paraId="0EB4F240" w14:textId="77777777" w:rsidR="009117F8" w:rsidRPr="009117F8" w:rsidRDefault="006F29F3" w:rsidP="009117F8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This Health and Safety Method Statement has been prepared by A1 Group and concerns </w:t>
      </w:r>
      <w:r w:rsidR="009117F8" w:rsidRPr="009117F8">
        <w:rPr>
          <w:rFonts w:ascii="Calibri" w:hAnsi="Calibri" w:cs="Arial"/>
          <w:lang w:val="en-GB"/>
        </w:rPr>
        <w:t>Drain jetting and / or emptying of drain or gully</w:t>
      </w:r>
      <w:r w:rsidR="009117F8">
        <w:rPr>
          <w:rFonts w:ascii="Calibri" w:hAnsi="Calibri" w:cs="Arial"/>
          <w:lang w:val="en-GB"/>
        </w:rPr>
        <w:t xml:space="preserve"> (Greenwich Park)</w:t>
      </w:r>
    </w:p>
    <w:p w14:paraId="4EBE456F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</w:p>
    <w:p w14:paraId="747A9866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14:paraId="1E358288" w14:textId="77777777" w:rsidR="006F29F3" w:rsidRPr="003011B1" w:rsidRDefault="006F29F3" w:rsidP="006F29F3">
      <w:pPr>
        <w:rPr>
          <w:rFonts w:ascii="Calibri" w:hAnsi="Calibri" w:cs="Arial"/>
          <w:sz w:val="16"/>
          <w:lang w:val="en-GB"/>
        </w:rPr>
      </w:pPr>
    </w:p>
    <w:p w14:paraId="05DD7074" w14:textId="77777777" w:rsidR="006F29F3" w:rsidRPr="006F29F3" w:rsidRDefault="006F29F3" w:rsidP="006F29F3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t>Nature of Work</w:t>
      </w:r>
    </w:p>
    <w:p w14:paraId="1B2FCBD7" w14:textId="77777777" w:rsidR="009117F8" w:rsidRPr="009117F8" w:rsidRDefault="009117F8" w:rsidP="009117F8">
      <w:p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Drain jetting and / or emptying of drain or gully</w:t>
      </w:r>
    </w:p>
    <w:p w14:paraId="13ABA557" w14:textId="77777777" w:rsidR="009117F8" w:rsidRPr="009117F8" w:rsidRDefault="009117F8" w:rsidP="009117F8">
      <w:pPr>
        <w:rPr>
          <w:rFonts w:ascii="Calibri" w:hAnsi="Calibri" w:cs="Arial"/>
          <w:lang w:val="en-GB"/>
        </w:rPr>
      </w:pPr>
    </w:p>
    <w:p w14:paraId="3AF2B0DB" w14:textId="77777777" w:rsidR="006F29F3" w:rsidRPr="006F29F3" w:rsidRDefault="00B12E9C" w:rsidP="006F29F3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 xml:space="preserve">Scope of work for </w:t>
      </w:r>
      <w:r w:rsidR="00B06A5D">
        <w:rPr>
          <w:rFonts w:ascii="Calibri" w:hAnsi="Calibri" w:cs="Arial"/>
          <w:b/>
          <w:lang w:val="en-GB"/>
        </w:rPr>
        <w:t xml:space="preserve">A1 Employee </w:t>
      </w:r>
    </w:p>
    <w:p w14:paraId="0B778885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</w:p>
    <w:p w14:paraId="03BD0A52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Drive jetting van or vacuum tanker vehicle to specified site.</w:t>
      </w:r>
    </w:p>
    <w:p w14:paraId="0641A184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Locate man hole or gully requiring cleaning or emptying.</w:t>
      </w:r>
    </w:p>
    <w:p w14:paraId="1EDE017F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Position vehicle in a convenient area using best endeavours to</w:t>
      </w:r>
      <w:r w:rsidR="00B12E9C">
        <w:rPr>
          <w:rFonts w:ascii="Calibri" w:hAnsi="Calibri" w:cs="Arial"/>
          <w:lang w:val="en-GB"/>
        </w:rPr>
        <w:t xml:space="preserve"> </w:t>
      </w:r>
      <w:r w:rsidRPr="009117F8">
        <w:rPr>
          <w:rFonts w:ascii="Calibri" w:hAnsi="Calibri" w:cs="Arial"/>
          <w:lang w:val="en-GB"/>
        </w:rPr>
        <w:t>cause minimum obstruction to other workers or passers-by.</w:t>
      </w:r>
    </w:p>
    <w:p w14:paraId="45EC35FC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Apply parking brake and leave engine of vehicle running to enable pump to be engaged when needed.</w:t>
      </w:r>
    </w:p>
    <w:p w14:paraId="11DFDE04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Exit vehicle and put on all necessary p.p.e.</w:t>
      </w:r>
    </w:p>
    <w:p w14:paraId="5454EE48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Remove covering to drain requiring cleaning or emptying.</w:t>
      </w:r>
    </w:p>
    <w:p w14:paraId="59462E26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Assess depth of drain and distance from tank opening to vehicle to determine hose requirements.</w:t>
      </w:r>
    </w:p>
    <w:p w14:paraId="74655A84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Unload required length or quantity of hoses.</w:t>
      </w:r>
    </w:p>
    <w:p w14:paraId="6F4E7DAD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If tanker - connect hoses together and connect one end to inlet valve on vacuum tanker vehicle.</w:t>
      </w:r>
    </w:p>
    <w:p w14:paraId="31383C47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Place lose end of hose into manhole.</w:t>
      </w:r>
    </w:p>
    <w:p w14:paraId="556D2EF5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Engage jetter or vacuum pump.</w:t>
      </w:r>
    </w:p>
    <w:p w14:paraId="58AF4B90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Open inlet valve on pump.</w:t>
      </w:r>
    </w:p>
    <w:p w14:paraId="57F2B5FE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Proceed to jet or empty contents of drain making any</w:t>
      </w:r>
      <w:r>
        <w:rPr>
          <w:rFonts w:ascii="Calibri" w:hAnsi="Calibri" w:cs="Arial"/>
          <w:lang w:val="en-GB"/>
        </w:rPr>
        <w:t xml:space="preserve"> </w:t>
      </w:r>
      <w:r w:rsidRPr="009117F8">
        <w:rPr>
          <w:rFonts w:ascii="Calibri" w:hAnsi="Calibri" w:cs="Arial"/>
          <w:lang w:val="en-GB"/>
        </w:rPr>
        <w:t>necessary adjustments to the positioning of the hose at the</w:t>
      </w:r>
      <w:r>
        <w:rPr>
          <w:rFonts w:ascii="Calibri" w:hAnsi="Calibri" w:cs="Arial"/>
          <w:lang w:val="en-GB"/>
        </w:rPr>
        <w:t xml:space="preserve"> </w:t>
      </w:r>
      <w:r w:rsidRPr="009117F8">
        <w:rPr>
          <w:rFonts w:ascii="Calibri" w:hAnsi="Calibri" w:cs="Arial"/>
          <w:lang w:val="en-GB"/>
        </w:rPr>
        <w:t>bottom of the drain to ensure that it is totally clean or empty.</w:t>
      </w:r>
    </w:p>
    <w:p w14:paraId="153CB395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When the task is complete, close the pump valve.</w:t>
      </w:r>
    </w:p>
    <w:p w14:paraId="54C21A98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Switch off the pump.</w:t>
      </w:r>
    </w:p>
    <w:p w14:paraId="35830D4A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Remove the hose from the drain.</w:t>
      </w:r>
    </w:p>
    <w:p w14:paraId="7FA1A213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Replace the cover to the drain.</w:t>
      </w:r>
    </w:p>
    <w:p w14:paraId="76D3BD11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Disconnect the hoses and place them back in or on the vehicle.</w:t>
      </w:r>
    </w:p>
    <w:p w14:paraId="34093348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Remove any necessary p.p.e.</w:t>
      </w:r>
    </w:p>
    <w:p w14:paraId="60011F9B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Return to cab of vehicle.</w:t>
      </w:r>
    </w:p>
    <w:p w14:paraId="26265DF8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Complete any necessary documentation.</w:t>
      </w:r>
    </w:p>
    <w:p w14:paraId="28EFB2B6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Proceed to leave specified site.</w:t>
      </w:r>
    </w:p>
    <w:p w14:paraId="0EA7ABC3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If necessary, dispose of all waste at a licensed disposal site only.</w:t>
      </w:r>
    </w:p>
    <w:p w14:paraId="517521CB" w14:textId="77777777" w:rsidR="009117F8" w:rsidRDefault="009117F8" w:rsidP="006F29F3">
      <w:pPr>
        <w:rPr>
          <w:rFonts w:ascii="Calibri" w:hAnsi="Calibri" w:cs="Arial"/>
          <w:lang w:val="en-GB"/>
        </w:rPr>
      </w:pPr>
    </w:p>
    <w:p w14:paraId="159E4D4E" w14:textId="77777777" w:rsidR="00B12E9C" w:rsidRDefault="00B12E9C" w:rsidP="006F29F3">
      <w:pPr>
        <w:rPr>
          <w:rFonts w:ascii="Calibri" w:hAnsi="Calibri" w:cs="Arial"/>
          <w:lang w:val="en-GB"/>
        </w:rPr>
      </w:pPr>
    </w:p>
    <w:p w14:paraId="750853AB" w14:textId="77777777" w:rsidR="00B12E9C" w:rsidRDefault="00B12E9C" w:rsidP="006F29F3">
      <w:pPr>
        <w:rPr>
          <w:rFonts w:ascii="Calibri" w:hAnsi="Calibri" w:cs="Arial"/>
          <w:lang w:val="en-GB"/>
        </w:rPr>
      </w:pPr>
    </w:p>
    <w:p w14:paraId="5B7EB903" w14:textId="77777777" w:rsidR="00B12E9C" w:rsidRDefault="00B12E9C" w:rsidP="006F29F3">
      <w:pPr>
        <w:rPr>
          <w:rFonts w:ascii="Calibri" w:hAnsi="Calibri" w:cs="Arial"/>
          <w:lang w:val="en-GB"/>
        </w:rPr>
      </w:pPr>
    </w:p>
    <w:p w14:paraId="278C8587" w14:textId="77777777" w:rsidR="00B12E9C" w:rsidRDefault="00B12E9C" w:rsidP="006F29F3">
      <w:pPr>
        <w:rPr>
          <w:rFonts w:ascii="Calibri" w:hAnsi="Calibri" w:cs="Arial"/>
          <w:lang w:val="en-GB"/>
        </w:rPr>
      </w:pPr>
    </w:p>
    <w:p w14:paraId="54EB52ED" w14:textId="77777777" w:rsidR="00B12E9C" w:rsidRDefault="00B12E9C" w:rsidP="006F29F3">
      <w:pPr>
        <w:rPr>
          <w:rFonts w:ascii="Calibri" w:hAnsi="Calibri" w:cs="Arial"/>
          <w:lang w:val="en-GB"/>
        </w:rPr>
      </w:pPr>
    </w:p>
    <w:p w14:paraId="62D9217E" w14:textId="77777777" w:rsidR="00B12E9C" w:rsidRPr="006F29F3" w:rsidRDefault="00B12E9C" w:rsidP="00B12E9C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lastRenderedPageBreak/>
        <w:t>Potential Hazards to A1 Group employees</w:t>
      </w:r>
    </w:p>
    <w:p w14:paraId="3EE6BEFB" w14:textId="77777777" w:rsidR="00B12E9C" w:rsidRDefault="00B12E9C" w:rsidP="00B12E9C">
      <w:pPr>
        <w:rPr>
          <w:rFonts w:ascii="Calibri" w:hAnsi="Calibri" w:cs="Arial"/>
          <w:lang w:val="en-GB"/>
        </w:rPr>
      </w:pPr>
    </w:p>
    <w:p w14:paraId="353985B7" w14:textId="77777777" w:rsidR="004E7F91" w:rsidRPr="00EB14F0" w:rsidRDefault="004E7F91" w:rsidP="004E7F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potential hazards and risks to which the teams may be exposed are:</w:t>
      </w:r>
    </w:p>
    <w:p w14:paraId="7ACB91D9" w14:textId="77777777" w:rsidR="004E7F91" w:rsidRPr="006F29F3" w:rsidRDefault="004E7F91" w:rsidP="00B12E9C">
      <w:pPr>
        <w:rPr>
          <w:rFonts w:ascii="Calibri" w:hAnsi="Calibri" w:cs="Arial"/>
          <w:lang w:val="en-GB"/>
        </w:rPr>
      </w:pPr>
    </w:p>
    <w:p w14:paraId="6EA71FE6" w14:textId="77777777" w:rsidR="00B12E9C" w:rsidRPr="00B12E9C" w:rsidRDefault="00B12E9C" w:rsidP="00B12E9C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lang w:val="en-GB"/>
        </w:rPr>
      </w:pPr>
      <w:r w:rsidRPr="00B12E9C">
        <w:rPr>
          <w:rFonts w:ascii="Calibri" w:hAnsi="Calibri" w:cs="Arial"/>
          <w:lang w:val="en-GB"/>
        </w:rPr>
        <w:t>Working close to busy roads</w:t>
      </w:r>
      <w:r>
        <w:rPr>
          <w:rFonts w:ascii="Calibri" w:hAnsi="Calibri" w:cs="Arial"/>
          <w:lang w:val="en-GB"/>
        </w:rPr>
        <w:t>.</w:t>
      </w:r>
      <w:r w:rsidRPr="00B12E9C">
        <w:rPr>
          <w:rFonts w:ascii="Calibri" w:hAnsi="Calibri" w:cs="Arial"/>
          <w:lang w:val="en-GB"/>
        </w:rPr>
        <w:t xml:space="preserve"> </w:t>
      </w:r>
    </w:p>
    <w:p w14:paraId="1C7FB451" w14:textId="77777777" w:rsidR="00B12E9C" w:rsidRPr="006F29F3" w:rsidRDefault="00B12E9C" w:rsidP="00B12E9C">
      <w:pPr>
        <w:rPr>
          <w:rFonts w:ascii="Calibri" w:hAnsi="Calibri" w:cs="Arial"/>
          <w:lang w:val="en-GB"/>
        </w:rPr>
      </w:pPr>
    </w:p>
    <w:p w14:paraId="6A354158" w14:textId="77777777" w:rsidR="00B12E9C" w:rsidRPr="006F29F3" w:rsidRDefault="00B12E9C" w:rsidP="00B12E9C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Control Measure:</w:t>
      </w:r>
      <w:r>
        <w:rPr>
          <w:rFonts w:ascii="Calibri" w:hAnsi="Calibri" w:cs="Arial"/>
          <w:lang w:val="en-GB"/>
        </w:rPr>
        <w:t xml:space="preserve"> A1 employees to wear Hi visibility jackets at all times whilst undertaking work.  Safety barriers to erected around working area if required to avoid general public falling into drain. </w:t>
      </w:r>
    </w:p>
    <w:p w14:paraId="1818B678" w14:textId="77777777" w:rsidR="00B12E9C" w:rsidRPr="006F29F3" w:rsidRDefault="00B12E9C" w:rsidP="00B12E9C">
      <w:pPr>
        <w:rPr>
          <w:rFonts w:ascii="Calibri" w:hAnsi="Calibri" w:cs="Arial"/>
          <w:lang w:val="en-GB"/>
        </w:rPr>
      </w:pPr>
    </w:p>
    <w:p w14:paraId="071CE9D9" w14:textId="77777777" w:rsidR="00B12E9C" w:rsidRPr="006F29F3" w:rsidRDefault="00B12E9C" w:rsidP="00B12E9C">
      <w:pPr>
        <w:pStyle w:val="ListParagraph"/>
        <w:numPr>
          <w:ilvl w:val="0"/>
          <w:numId w:val="14"/>
        </w:numPr>
        <w:ind w:left="426" w:hanging="437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Lifting barriers from and onto vehicle </w:t>
      </w:r>
    </w:p>
    <w:p w14:paraId="7B43CB8C" w14:textId="77777777" w:rsidR="00B12E9C" w:rsidRPr="006F29F3" w:rsidRDefault="00B12E9C" w:rsidP="00B12E9C">
      <w:pPr>
        <w:rPr>
          <w:rFonts w:ascii="Calibri" w:hAnsi="Calibri" w:cs="Arial"/>
          <w:lang w:val="en-GB"/>
        </w:rPr>
      </w:pPr>
    </w:p>
    <w:p w14:paraId="72E4B005" w14:textId="77777777" w:rsidR="00B12E9C" w:rsidRPr="006F29F3" w:rsidRDefault="00B12E9C" w:rsidP="00B12E9C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Control Measure:</w:t>
      </w:r>
      <w:r>
        <w:rPr>
          <w:rFonts w:ascii="Calibri" w:hAnsi="Calibri" w:cs="Arial"/>
          <w:lang w:val="en-GB"/>
        </w:rPr>
        <w:t xml:space="preserve"> Use correct manual handling techniques to remove and replace barriers from vehicle</w:t>
      </w:r>
      <w:r w:rsidRPr="006F29F3">
        <w:rPr>
          <w:rFonts w:ascii="Calibri" w:hAnsi="Calibri" w:cs="Arial"/>
          <w:lang w:val="en-GB"/>
        </w:rPr>
        <w:t>.</w:t>
      </w:r>
    </w:p>
    <w:p w14:paraId="4A419AE3" w14:textId="77777777" w:rsidR="00B12E9C" w:rsidRPr="006F29F3" w:rsidRDefault="00B12E9C" w:rsidP="00B12E9C">
      <w:pPr>
        <w:rPr>
          <w:rFonts w:ascii="Calibri" w:hAnsi="Calibri" w:cs="Arial"/>
          <w:lang w:val="en-GB"/>
        </w:rPr>
      </w:pPr>
    </w:p>
    <w:p w14:paraId="51DFE608" w14:textId="77777777" w:rsidR="00B12E9C" w:rsidRPr="008B2FAF" w:rsidRDefault="00B12E9C" w:rsidP="00B12E9C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lang w:val="en-GB"/>
        </w:rPr>
      </w:pPr>
      <w:r w:rsidRPr="008B2FAF">
        <w:rPr>
          <w:rFonts w:ascii="Calibri" w:hAnsi="Calibri" w:cs="Arial"/>
          <w:lang w:val="en-GB"/>
        </w:rPr>
        <w:t>Falling into drain</w:t>
      </w:r>
      <w:r>
        <w:rPr>
          <w:rFonts w:ascii="Calibri" w:hAnsi="Calibri" w:cs="Arial"/>
          <w:lang w:val="en-GB"/>
        </w:rPr>
        <w:t xml:space="preserve"> – public will not have access to working area</w:t>
      </w:r>
      <w:r w:rsidRPr="008B2FAF">
        <w:rPr>
          <w:rFonts w:ascii="Calibri" w:hAnsi="Calibri" w:cs="Arial"/>
          <w:lang w:val="en-GB"/>
        </w:rPr>
        <w:t xml:space="preserve">. </w:t>
      </w:r>
      <w:r>
        <w:rPr>
          <w:rFonts w:ascii="Calibri" w:hAnsi="Calibri" w:cs="Arial"/>
          <w:lang w:val="en-GB"/>
        </w:rPr>
        <w:br/>
      </w:r>
    </w:p>
    <w:p w14:paraId="1588AC82" w14:textId="77777777" w:rsidR="00B12E9C" w:rsidRPr="006F29F3" w:rsidRDefault="00B12E9C" w:rsidP="00B12E9C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Control Measure:</w:t>
      </w:r>
      <w:r>
        <w:rPr>
          <w:rFonts w:ascii="Calibri" w:hAnsi="Calibri" w:cs="Arial"/>
          <w:lang w:val="en-GB"/>
        </w:rPr>
        <w:t xml:space="preserve"> Barriers to be erected around working area. A1 Group </w:t>
      </w:r>
      <w:r w:rsidRPr="006F29F3">
        <w:rPr>
          <w:rFonts w:ascii="Calibri" w:hAnsi="Calibri" w:cs="Arial"/>
          <w:lang w:val="en-GB"/>
        </w:rPr>
        <w:t xml:space="preserve">will ensure access to these areas </w:t>
      </w:r>
      <w:r>
        <w:rPr>
          <w:rFonts w:ascii="Calibri" w:hAnsi="Calibri" w:cs="Arial"/>
          <w:lang w:val="en-GB"/>
        </w:rPr>
        <w:t xml:space="preserve">is </w:t>
      </w:r>
      <w:r w:rsidRPr="006F29F3">
        <w:rPr>
          <w:rFonts w:ascii="Calibri" w:hAnsi="Calibri" w:cs="Arial"/>
          <w:lang w:val="en-GB"/>
        </w:rPr>
        <w:t>strict</w:t>
      </w:r>
      <w:r>
        <w:rPr>
          <w:rFonts w:ascii="Calibri" w:hAnsi="Calibri" w:cs="Arial"/>
          <w:lang w:val="en-GB"/>
        </w:rPr>
        <w:t>ly controlled whilst work is being undertaken</w:t>
      </w:r>
      <w:r w:rsidRPr="006F29F3">
        <w:rPr>
          <w:rFonts w:ascii="Calibri" w:hAnsi="Calibri" w:cs="Arial"/>
          <w:lang w:val="en-GB"/>
        </w:rPr>
        <w:t>.</w:t>
      </w:r>
      <w:r>
        <w:rPr>
          <w:rFonts w:ascii="Calibri" w:hAnsi="Calibri" w:cs="Arial"/>
          <w:lang w:val="en-GB"/>
        </w:rPr>
        <w:t xml:space="preserve"> No signage is required as the area is not a public pedestrian access.</w:t>
      </w:r>
    </w:p>
    <w:p w14:paraId="374EA469" w14:textId="77777777" w:rsidR="00B12E9C" w:rsidRPr="003011B1" w:rsidRDefault="00B12E9C" w:rsidP="00B12E9C">
      <w:pPr>
        <w:rPr>
          <w:rFonts w:ascii="Calibri" w:hAnsi="Calibri" w:cs="Arial"/>
          <w:sz w:val="20"/>
          <w:lang w:val="en-GB"/>
        </w:rPr>
      </w:pPr>
    </w:p>
    <w:p w14:paraId="5F0617ED" w14:textId="77777777" w:rsidR="00B12E9C" w:rsidRPr="006F29F3" w:rsidRDefault="00B12E9C" w:rsidP="00B12E9C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Trip Hazards.</w:t>
      </w:r>
    </w:p>
    <w:p w14:paraId="07D0B964" w14:textId="77777777" w:rsidR="00B12E9C" w:rsidRPr="003011B1" w:rsidRDefault="00B12E9C" w:rsidP="00B12E9C">
      <w:pPr>
        <w:rPr>
          <w:rFonts w:ascii="Calibri" w:hAnsi="Calibri" w:cs="Arial"/>
          <w:sz w:val="20"/>
          <w:lang w:val="en-GB"/>
        </w:rPr>
      </w:pPr>
    </w:p>
    <w:p w14:paraId="6D64E015" w14:textId="77777777" w:rsidR="004E7F91" w:rsidRDefault="00B12E9C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Control Measure: Cordoned off areas and restrict access as agreed.</w:t>
      </w:r>
      <w:r>
        <w:rPr>
          <w:rFonts w:ascii="Calibri" w:hAnsi="Calibri" w:cs="Arial"/>
          <w:lang w:val="en-GB"/>
        </w:rPr>
        <w:t xml:space="preserve"> Manhole cover to placed away from working but remain in cordoned off area to avoid trips</w:t>
      </w:r>
    </w:p>
    <w:p w14:paraId="51F56CA8" w14:textId="77777777" w:rsidR="004E7F91" w:rsidRDefault="004E7F91" w:rsidP="006F29F3">
      <w:pPr>
        <w:rPr>
          <w:rFonts w:ascii="Calibri" w:hAnsi="Calibri" w:cs="Arial"/>
          <w:lang w:val="en-GB"/>
        </w:rPr>
      </w:pPr>
    </w:p>
    <w:p w14:paraId="4F563994" w14:textId="77777777" w:rsidR="004E7F91" w:rsidRPr="004E7F91" w:rsidRDefault="004E7F91" w:rsidP="006F29F3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Other</w:t>
      </w:r>
    </w:p>
    <w:p w14:paraId="39EBC6B8" w14:textId="77777777" w:rsidR="004E7F91" w:rsidRPr="003011B1" w:rsidRDefault="004E7F91" w:rsidP="006F29F3">
      <w:pPr>
        <w:rPr>
          <w:rFonts w:ascii="Calibri" w:hAnsi="Calibri" w:cs="Arial"/>
          <w:sz w:val="16"/>
          <w:lang w:val="en-GB"/>
        </w:rPr>
      </w:pPr>
    </w:p>
    <w:p w14:paraId="25336686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There will be no hazardous materials used</w:t>
      </w:r>
    </w:p>
    <w:p w14:paraId="3FF0E8D0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chemicals</w:t>
      </w:r>
    </w:p>
    <w:p w14:paraId="18204E01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silicone</w:t>
      </w:r>
    </w:p>
    <w:p w14:paraId="2A5D390F" w14:textId="77777777" w:rsid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burners</w:t>
      </w:r>
    </w:p>
    <w:p w14:paraId="5562ACDF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oils</w:t>
      </w:r>
    </w:p>
    <w:p w14:paraId="458EB83C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lubricants</w:t>
      </w:r>
    </w:p>
    <w:p w14:paraId="0F3EABBE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gas or naked flames</w:t>
      </w:r>
    </w:p>
    <w:p w14:paraId="724F589C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water</w:t>
      </w:r>
    </w:p>
    <w:p w14:paraId="6907488A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mains voltage tooling</w:t>
      </w:r>
    </w:p>
    <w:p w14:paraId="5776B750" w14:textId="77777777" w:rsidR="006F29F3" w:rsidRPr="003011B1" w:rsidRDefault="006F29F3" w:rsidP="006E4C2E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6E4C2E" w:rsidRPr="007E5BF4" w14:paraId="00AB15AB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00636876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3E6AE756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6F29F3" w:rsidRPr="006F29F3" w14:paraId="0D02C00D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39A885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3D8E5C02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F3594C" w:rsidRPr="006F29F3" w14:paraId="4F21D927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6C95CA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75BB30C9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4B7706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60947AF1" w14:textId="77777777"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24034" w14:textId="77777777" w:rsidR="00777B76" w:rsidRDefault="00777B76" w:rsidP="007E5BF4">
      <w:r>
        <w:separator/>
      </w:r>
    </w:p>
  </w:endnote>
  <w:endnote w:type="continuationSeparator" w:id="0">
    <w:p w14:paraId="79361C7D" w14:textId="77777777" w:rsidR="00777B76" w:rsidRDefault="00777B76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CB62" w14:textId="77777777" w:rsidR="00DF5647" w:rsidRDefault="00DF56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B2724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BFB06F0" wp14:editId="0845D838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F2A3" w14:textId="77777777" w:rsidR="00DF5647" w:rsidRDefault="00DF5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64A96" w14:textId="77777777" w:rsidR="00777B76" w:rsidRDefault="00777B76" w:rsidP="007E5BF4">
      <w:r>
        <w:separator/>
      </w:r>
    </w:p>
  </w:footnote>
  <w:footnote w:type="continuationSeparator" w:id="0">
    <w:p w14:paraId="6A2AF8B5" w14:textId="77777777" w:rsidR="00777B76" w:rsidRDefault="00777B76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EFE25" w14:textId="77777777" w:rsidR="00DF5647" w:rsidRDefault="00DF56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66900" w14:textId="67BC6746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30481A">
      <w:rPr>
        <w:rFonts w:ascii="Tahoma" w:hAnsi="Tahoma" w:cs="Tahoma"/>
        <w:color w:val="BFBFBF" w:themeColor="background1" w:themeShade="BF"/>
        <w:sz w:val="16"/>
        <w:szCs w:val="16"/>
        <w:lang w:val="en-GB"/>
      </w:rPr>
      <w:t>August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2013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7E576B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| Reviewed date 1</w:t>
    </w:r>
    <w:r w:rsidR="007E576B" w:rsidRPr="007E576B">
      <w:rPr>
        <w:rFonts w:ascii="Tahoma" w:hAnsi="Tahoma" w:cs="Tahoma"/>
        <w:color w:val="BFBFBF" w:themeColor="background1" w:themeShade="BF"/>
        <w:sz w:val="16"/>
        <w:szCs w:val="16"/>
        <w:vertAlign w:val="superscript"/>
        <w:lang w:val="en-GB"/>
      </w:rPr>
      <w:t>st</w:t>
    </w:r>
    <w:r w:rsidR="007E576B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January 20</w:t>
    </w:r>
    <w:r w:rsidR="003C22D0">
      <w:rPr>
        <w:rFonts w:ascii="Tahoma" w:hAnsi="Tahoma" w:cs="Tahoma"/>
        <w:color w:val="BFBFBF" w:themeColor="background1" w:themeShade="BF"/>
        <w:sz w:val="16"/>
        <w:szCs w:val="16"/>
        <w:lang w:val="en-GB"/>
      </w:rPr>
      <w:t>2</w:t>
    </w:r>
    <w:r w:rsidR="003A6E13">
      <w:rPr>
        <w:rFonts w:ascii="Tahoma" w:hAnsi="Tahoma" w:cs="Tahoma"/>
        <w:color w:val="BFBFBF" w:themeColor="background1" w:themeShade="BF"/>
        <w:sz w:val="16"/>
        <w:szCs w:val="16"/>
        <w:lang w:val="en-GB"/>
      </w:rPr>
      <w:t>4</w:t>
    </w:r>
  </w:p>
  <w:p w14:paraId="6F9B53EC" w14:textId="77777777" w:rsidR="0042217E" w:rsidRDefault="0042217E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31072A4C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BA0E" w14:textId="77777777" w:rsidR="00DF5647" w:rsidRDefault="00DF56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4641"/>
    <w:multiLevelType w:val="hybridMultilevel"/>
    <w:tmpl w:val="CA5A7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4E32"/>
    <w:multiLevelType w:val="hybridMultilevel"/>
    <w:tmpl w:val="F7844B2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96568"/>
    <w:multiLevelType w:val="hybridMultilevel"/>
    <w:tmpl w:val="1E24D46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E2E5B"/>
    <w:multiLevelType w:val="hybridMultilevel"/>
    <w:tmpl w:val="2BD4D412"/>
    <w:lvl w:ilvl="0" w:tplc="9050E9A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FD6B9A"/>
    <w:multiLevelType w:val="hybridMultilevel"/>
    <w:tmpl w:val="6C2A1C2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3318A"/>
    <w:multiLevelType w:val="hybridMultilevel"/>
    <w:tmpl w:val="EA2ACC20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96A88"/>
    <w:multiLevelType w:val="hybridMultilevel"/>
    <w:tmpl w:val="561289E8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C7553"/>
    <w:multiLevelType w:val="hybridMultilevel"/>
    <w:tmpl w:val="3D52CDA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532841">
    <w:abstractNumId w:val="20"/>
  </w:num>
  <w:num w:numId="2" w16cid:durableId="122355902">
    <w:abstractNumId w:val="18"/>
  </w:num>
  <w:num w:numId="3" w16cid:durableId="1598292000">
    <w:abstractNumId w:val="21"/>
  </w:num>
  <w:num w:numId="4" w16cid:durableId="443380090">
    <w:abstractNumId w:val="6"/>
  </w:num>
  <w:num w:numId="5" w16cid:durableId="521628628">
    <w:abstractNumId w:val="4"/>
  </w:num>
  <w:num w:numId="6" w16cid:durableId="864975813">
    <w:abstractNumId w:val="2"/>
  </w:num>
  <w:num w:numId="7" w16cid:durableId="1932275734">
    <w:abstractNumId w:val="5"/>
  </w:num>
  <w:num w:numId="8" w16cid:durableId="2071535688">
    <w:abstractNumId w:val="7"/>
  </w:num>
  <w:num w:numId="9" w16cid:durableId="1148473191">
    <w:abstractNumId w:val="0"/>
  </w:num>
  <w:num w:numId="10" w16cid:durableId="2141068840">
    <w:abstractNumId w:val="15"/>
  </w:num>
  <w:num w:numId="11" w16cid:durableId="1694644713">
    <w:abstractNumId w:val="17"/>
  </w:num>
  <w:num w:numId="12" w16cid:durableId="508377582">
    <w:abstractNumId w:val="19"/>
  </w:num>
  <w:num w:numId="13" w16cid:durableId="2094475431">
    <w:abstractNumId w:val="22"/>
  </w:num>
  <w:num w:numId="14" w16cid:durableId="958952037">
    <w:abstractNumId w:val="9"/>
  </w:num>
  <w:num w:numId="15" w16cid:durableId="766342850">
    <w:abstractNumId w:val="12"/>
  </w:num>
  <w:num w:numId="16" w16cid:durableId="1148941204">
    <w:abstractNumId w:val="1"/>
  </w:num>
  <w:num w:numId="17" w16cid:durableId="38749171">
    <w:abstractNumId w:val="3"/>
  </w:num>
  <w:num w:numId="18" w16cid:durableId="1543129061">
    <w:abstractNumId w:val="14"/>
  </w:num>
  <w:num w:numId="19" w16cid:durableId="62728519">
    <w:abstractNumId w:val="13"/>
  </w:num>
  <w:num w:numId="20" w16cid:durableId="1441146972">
    <w:abstractNumId w:val="11"/>
  </w:num>
  <w:num w:numId="21" w16cid:durableId="1853688899">
    <w:abstractNumId w:val="8"/>
  </w:num>
  <w:num w:numId="22" w16cid:durableId="1115366440">
    <w:abstractNumId w:val="16"/>
  </w:num>
  <w:num w:numId="23" w16cid:durableId="14400315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2B6"/>
    <w:rsid w:val="000040DC"/>
    <w:rsid w:val="000422C8"/>
    <w:rsid w:val="000430F8"/>
    <w:rsid w:val="000443EA"/>
    <w:rsid w:val="00046920"/>
    <w:rsid w:val="00056A1C"/>
    <w:rsid w:val="000631CA"/>
    <w:rsid w:val="0006772C"/>
    <w:rsid w:val="00087D10"/>
    <w:rsid w:val="00094E39"/>
    <w:rsid w:val="0009534C"/>
    <w:rsid w:val="000A0F74"/>
    <w:rsid w:val="000B6F1E"/>
    <w:rsid w:val="000F2566"/>
    <w:rsid w:val="00147F7D"/>
    <w:rsid w:val="00175559"/>
    <w:rsid w:val="00197771"/>
    <w:rsid w:val="00197C96"/>
    <w:rsid w:val="001A2F67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7720"/>
    <w:rsid w:val="003011B1"/>
    <w:rsid w:val="0030481A"/>
    <w:rsid w:val="00326478"/>
    <w:rsid w:val="003463B3"/>
    <w:rsid w:val="003A6E13"/>
    <w:rsid w:val="003B449E"/>
    <w:rsid w:val="003B745C"/>
    <w:rsid w:val="003C22D0"/>
    <w:rsid w:val="0042217E"/>
    <w:rsid w:val="00422E56"/>
    <w:rsid w:val="00432DC5"/>
    <w:rsid w:val="00457503"/>
    <w:rsid w:val="00472AF9"/>
    <w:rsid w:val="0047670C"/>
    <w:rsid w:val="00483DC1"/>
    <w:rsid w:val="004A1935"/>
    <w:rsid w:val="004E7F91"/>
    <w:rsid w:val="00503015"/>
    <w:rsid w:val="00506DFE"/>
    <w:rsid w:val="00527498"/>
    <w:rsid w:val="005421C3"/>
    <w:rsid w:val="00582034"/>
    <w:rsid w:val="005D6225"/>
    <w:rsid w:val="005F53EF"/>
    <w:rsid w:val="00605963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6076D"/>
    <w:rsid w:val="00761EA6"/>
    <w:rsid w:val="00773EFF"/>
    <w:rsid w:val="00777B76"/>
    <w:rsid w:val="007E576B"/>
    <w:rsid w:val="007E5BF4"/>
    <w:rsid w:val="00805F1A"/>
    <w:rsid w:val="00826F98"/>
    <w:rsid w:val="0086095C"/>
    <w:rsid w:val="00860B09"/>
    <w:rsid w:val="0086426C"/>
    <w:rsid w:val="00870558"/>
    <w:rsid w:val="00883BBC"/>
    <w:rsid w:val="00884B07"/>
    <w:rsid w:val="008A0D82"/>
    <w:rsid w:val="008A51CA"/>
    <w:rsid w:val="008B2FAF"/>
    <w:rsid w:val="008C4F3B"/>
    <w:rsid w:val="008D199D"/>
    <w:rsid w:val="009117F8"/>
    <w:rsid w:val="009B5381"/>
    <w:rsid w:val="009C0E18"/>
    <w:rsid w:val="009E4145"/>
    <w:rsid w:val="00A34174"/>
    <w:rsid w:val="00A938E8"/>
    <w:rsid w:val="00B06A5D"/>
    <w:rsid w:val="00B12E9C"/>
    <w:rsid w:val="00B934C7"/>
    <w:rsid w:val="00BD1AE4"/>
    <w:rsid w:val="00C418A3"/>
    <w:rsid w:val="00C641ED"/>
    <w:rsid w:val="00C67C22"/>
    <w:rsid w:val="00C8362B"/>
    <w:rsid w:val="00CB59C0"/>
    <w:rsid w:val="00CD32FD"/>
    <w:rsid w:val="00CF0903"/>
    <w:rsid w:val="00D37997"/>
    <w:rsid w:val="00D467A7"/>
    <w:rsid w:val="00D51C10"/>
    <w:rsid w:val="00D663EF"/>
    <w:rsid w:val="00D71500"/>
    <w:rsid w:val="00D85B90"/>
    <w:rsid w:val="00DE09C9"/>
    <w:rsid w:val="00DF4AD2"/>
    <w:rsid w:val="00DF5647"/>
    <w:rsid w:val="00E10765"/>
    <w:rsid w:val="00E31C6D"/>
    <w:rsid w:val="00E434AB"/>
    <w:rsid w:val="00E43E82"/>
    <w:rsid w:val="00E67AAE"/>
    <w:rsid w:val="00EA7F81"/>
    <w:rsid w:val="00F012C5"/>
    <w:rsid w:val="00F342B6"/>
    <w:rsid w:val="00F346A7"/>
    <w:rsid w:val="00F3594C"/>
    <w:rsid w:val="00F46C3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8D0B102"/>
  <w15:docId w15:val="{A72BE8C8-3633-48D1-A4C9-F8633D2C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9</cp:revision>
  <cp:lastPrinted>2011-03-02T14:43:00Z</cp:lastPrinted>
  <dcterms:created xsi:type="dcterms:W3CDTF">2014-01-02T12:10:00Z</dcterms:created>
  <dcterms:modified xsi:type="dcterms:W3CDTF">2024-01-04T09:04:00Z</dcterms:modified>
  <cp:category>Recruitment</cp:category>
</cp:coreProperties>
</file>