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5" w:rsidRPr="00441671" w:rsidRDefault="008F699C" w:rsidP="00441671">
      <w:pPr>
        <w:jc w:val="center"/>
        <w:rPr>
          <w:rFonts w:asciiTheme="minorHAnsi" w:hAnsiTheme="minorHAnsi" w:cstheme="minorHAnsi"/>
          <w:b/>
          <w:sz w:val="44"/>
          <w:lang w:val="en-GB"/>
        </w:rPr>
      </w:pPr>
      <w:r w:rsidRPr="00441671">
        <w:rPr>
          <w:rFonts w:asciiTheme="minorHAnsi" w:hAnsiTheme="minorHAnsi" w:cstheme="minorHAnsi"/>
          <w:b/>
          <w:sz w:val="44"/>
          <w:lang w:val="en-GB"/>
        </w:rPr>
        <w:t>TPT0</w:t>
      </w:r>
      <w:r w:rsidR="005B755E">
        <w:rPr>
          <w:rFonts w:asciiTheme="minorHAnsi" w:hAnsiTheme="minorHAnsi" w:cstheme="minorHAnsi"/>
          <w:b/>
          <w:sz w:val="44"/>
          <w:lang w:val="en-GB"/>
        </w:rPr>
        <w:t>3</w:t>
      </w:r>
      <w:r w:rsidR="00441671">
        <w:rPr>
          <w:rFonts w:asciiTheme="minorHAnsi" w:hAnsiTheme="minorHAnsi" w:cstheme="minorHAnsi"/>
          <w:b/>
          <w:sz w:val="44"/>
          <w:lang w:val="en-GB"/>
        </w:rPr>
        <w:t xml:space="preserve"> - </w:t>
      </w:r>
      <w:r w:rsidR="00B97BC7">
        <w:rPr>
          <w:rFonts w:asciiTheme="minorHAnsi" w:hAnsiTheme="minorHAnsi" w:cstheme="minorHAnsi"/>
          <w:b/>
          <w:sz w:val="44"/>
          <w:lang w:val="en-GB"/>
        </w:rPr>
        <w:t xml:space="preserve">Vehicle </w:t>
      </w:r>
      <w:r w:rsidR="005B755E">
        <w:rPr>
          <w:rFonts w:asciiTheme="minorHAnsi" w:hAnsiTheme="minorHAnsi" w:cstheme="minorHAnsi"/>
          <w:b/>
          <w:sz w:val="44"/>
          <w:lang w:val="en-GB"/>
        </w:rPr>
        <w:t xml:space="preserve">Ancillary </w:t>
      </w:r>
      <w:r w:rsidR="00315F30">
        <w:rPr>
          <w:rFonts w:asciiTheme="minorHAnsi" w:hAnsiTheme="minorHAnsi" w:cstheme="minorHAnsi"/>
          <w:b/>
          <w:sz w:val="44"/>
          <w:lang w:val="en-GB"/>
        </w:rPr>
        <w:t xml:space="preserve">Equipment </w:t>
      </w:r>
      <w:r w:rsidR="00B97BC7">
        <w:rPr>
          <w:rFonts w:asciiTheme="minorHAnsi" w:hAnsiTheme="minorHAnsi" w:cstheme="minorHAnsi"/>
          <w:b/>
          <w:sz w:val="44"/>
          <w:lang w:val="en-GB"/>
        </w:rPr>
        <w:t>Checklist</w:t>
      </w:r>
    </w:p>
    <w:bookmarkStart w:id="0" w:name="_GoBack"/>
    <w:bookmarkEnd w:id="0"/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A63D" wp14:editId="26362F4E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:rsidR="0004710B" w:rsidRPr="0004710B" w:rsidRDefault="0004710B" w:rsidP="0004710B">
      <w:pPr>
        <w:rPr>
          <w:rFonts w:ascii="Calibri" w:hAnsi="Calibri" w:cs="Arial"/>
          <w:szCs w:val="28"/>
          <w:lang w:val="en-GB"/>
        </w:rPr>
      </w:pPr>
      <w:r w:rsidRPr="0004710B">
        <w:rPr>
          <w:rFonts w:ascii="Calibri" w:hAnsi="Calibri" w:cs="Arial"/>
          <w:szCs w:val="28"/>
          <w:lang w:val="en-GB"/>
        </w:rPr>
        <w:t>The following items must be checked daily under the section of Ancillary Equipment which forms part of the Drivers Daily Vehicle Check and Defect Report.</w:t>
      </w:r>
    </w:p>
    <w:p w:rsidR="0004710B" w:rsidRPr="0004710B" w:rsidRDefault="0004710B" w:rsidP="0004710B">
      <w:pPr>
        <w:rPr>
          <w:rFonts w:ascii="Calibri" w:hAnsi="Calibri" w:cs="Arial"/>
          <w:szCs w:val="28"/>
          <w:lang w:val="en-GB"/>
        </w:rPr>
      </w:pPr>
    </w:p>
    <w:p w:rsidR="00503015" w:rsidRPr="0004710B" w:rsidRDefault="0004710B" w:rsidP="0004710B">
      <w:pPr>
        <w:rPr>
          <w:rFonts w:ascii="Calibri" w:hAnsi="Calibri" w:cs="Arial"/>
          <w:szCs w:val="28"/>
          <w:lang w:val="en-GB"/>
        </w:rPr>
      </w:pPr>
      <w:r w:rsidRPr="0004710B">
        <w:rPr>
          <w:rFonts w:ascii="Calibri" w:hAnsi="Calibri" w:cs="Arial"/>
          <w:szCs w:val="28"/>
          <w:lang w:val="en-GB"/>
        </w:rPr>
        <w:t>Guidance on what to check for is given below:</w:t>
      </w:r>
    </w:p>
    <w:p w:rsidR="00C155BD" w:rsidRPr="0004710B" w:rsidRDefault="00C155BD" w:rsidP="008F699C">
      <w:pPr>
        <w:rPr>
          <w:rFonts w:ascii="Calibri" w:hAnsi="Calibri" w:cs="Arial"/>
          <w:szCs w:val="28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283"/>
        <w:gridCol w:w="5211"/>
      </w:tblGrid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Oil Level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level and top up as necessary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Drippers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Drip Rate - 20 drips per minute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Exhauster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Condition/Damage/Clean as necessary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Mounting Bolts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Tightness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Engine Oil Level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level and top up as necessary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Engine Gear Box Oil Level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level and top up as necessary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Engine Fuel Level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level and top up as necessary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Engine Starter Rope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Pump Engine Mounting Bolts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Tightness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Tank Discharge Valve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 xml:space="preserve">Check </w:t>
            </w:r>
            <w:r>
              <w:rPr>
                <w:rFonts w:ascii="Calibri" w:hAnsi="Calibri" w:cs="Arial"/>
                <w:lang w:val="en-GB"/>
              </w:rPr>
              <w:t>Operation/</w:t>
            </w:r>
            <w:r w:rsidRPr="0004710B">
              <w:rPr>
                <w:rFonts w:ascii="Calibri" w:hAnsi="Calibri" w:cs="Arial"/>
                <w:lang w:val="en-GB"/>
              </w:rPr>
              <w:t>Condition/Damage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Tank Padlocks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 xml:space="preserve">Check </w:t>
            </w:r>
            <w:r>
              <w:rPr>
                <w:rFonts w:ascii="Calibri" w:hAnsi="Calibri" w:cs="Arial"/>
                <w:lang w:val="en-GB"/>
              </w:rPr>
              <w:t>Operation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 xml:space="preserve">Vacuum Tank Suction Hose(s) </w:t>
            </w:r>
            <w:r>
              <w:rPr>
                <w:rFonts w:ascii="Calibri" w:hAnsi="Calibri" w:cs="Arial"/>
                <w:lang w:val="en-GB"/>
              </w:rPr>
              <w:t>and</w:t>
            </w:r>
            <w:r w:rsidRPr="0004710B">
              <w:rPr>
                <w:rFonts w:ascii="Calibri" w:hAnsi="Calibri" w:cs="Arial"/>
                <w:lang w:val="en-GB"/>
              </w:rPr>
              <w:t xml:space="preserve"> Couplings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 xml:space="preserve">Vacuum Tank Suction Hose Lance </w:t>
            </w:r>
            <w:r>
              <w:rPr>
                <w:rFonts w:ascii="Calibri" w:hAnsi="Calibri" w:cs="Arial"/>
                <w:lang w:val="en-GB"/>
              </w:rPr>
              <w:t>a</w:t>
            </w:r>
            <w:r w:rsidRPr="0004710B">
              <w:rPr>
                <w:rFonts w:ascii="Calibri" w:hAnsi="Calibri" w:cs="Arial"/>
                <w:lang w:val="en-GB"/>
              </w:rPr>
              <w:t>nd Valve</w:t>
            </w:r>
            <w:r w:rsidRPr="0004710B">
              <w:rPr>
                <w:rFonts w:ascii="Calibri" w:hAnsi="Calibri" w:cs="Arial"/>
                <w:lang w:val="en-GB"/>
              </w:rPr>
              <w:tab/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Tank Mounting Bolts</w:t>
            </w:r>
            <w:r w:rsidRPr="0004710B">
              <w:rPr>
                <w:rFonts w:ascii="Calibri" w:hAnsi="Calibri" w:cs="Arial"/>
                <w:lang w:val="en-GB"/>
              </w:rPr>
              <w:tab/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Tightness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Tank Secondary Trap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Condition/Damage/Clean as necessary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Tank Sight Gauge Isolator Valves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 xml:space="preserve">Check </w:t>
            </w:r>
            <w:r>
              <w:rPr>
                <w:rFonts w:ascii="Calibri" w:hAnsi="Calibri" w:cs="Arial"/>
                <w:lang w:val="en-GB"/>
              </w:rPr>
              <w:t>Operation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Vacuum Tank Sight Gauge Volume Markers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55BD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 xml:space="preserve">Check </w:t>
            </w:r>
            <w:r>
              <w:rPr>
                <w:rFonts w:ascii="Calibri" w:hAnsi="Calibri" w:cs="Arial"/>
                <w:lang w:val="en-GB"/>
              </w:rPr>
              <w:t>Legible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>Clean Water Tank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Check Cleanliness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941497" w:rsidP="00941497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 xml:space="preserve">Clean Water Tank Inlet </w:t>
            </w:r>
            <w:r>
              <w:rPr>
                <w:rFonts w:ascii="Calibri" w:hAnsi="Calibri" w:cs="Arial"/>
                <w:lang w:val="en-GB"/>
              </w:rPr>
              <w:t>and</w:t>
            </w:r>
            <w:r w:rsidRPr="00941497">
              <w:rPr>
                <w:rFonts w:ascii="Calibri" w:hAnsi="Calibri" w:cs="Arial"/>
                <w:lang w:val="en-GB"/>
              </w:rPr>
              <w:t xml:space="preserve"> Outlet Valves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 xml:space="preserve">Check </w:t>
            </w:r>
            <w:r>
              <w:rPr>
                <w:rFonts w:ascii="Calibri" w:hAnsi="Calibri" w:cs="Arial"/>
                <w:lang w:val="en-GB"/>
              </w:rPr>
              <w:t>Operation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>Clean Water Tank Mounting Bolts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Tightness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941497" w:rsidP="00941497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 xml:space="preserve">Clean Water Tank Lid </w:t>
            </w:r>
            <w:r>
              <w:rPr>
                <w:rFonts w:ascii="Calibri" w:hAnsi="Calibri" w:cs="Arial"/>
                <w:lang w:val="en-GB"/>
              </w:rPr>
              <w:t>and</w:t>
            </w:r>
            <w:r w:rsidRPr="00941497">
              <w:rPr>
                <w:rFonts w:ascii="Calibri" w:hAnsi="Calibri" w:cs="Arial"/>
                <w:lang w:val="en-GB"/>
              </w:rPr>
              <w:t xml:space="preserve"> Chain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</w:t>
            </w:r>
          </w:p>
        </w:tc>
      </w:tr>
      <w:tr w:rsidR="00C155BD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>Clean Water Delivery Hose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55BD" w:rsidRPr="0004710B" w:rsidRDefault="00C155BD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55BD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</w:t>
            </w:r>
          </w:p>
        </w:tc>
      </w:tr>
      <w:tr w:rsidR="0004710B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>Clean Water Pump Engine Oil Level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710B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level and top up as necessary</w:t>
            </w:r>
          </w:p>
        </w:tc>
      </w:tr>
      <w:tr w:rsidR="0004710B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>Clean Water Pump Engine</w:t>
            </w:r>
            <w:r>
              <w:rPr>
                <w:rFonts w:ascii="Calibri" w:hAnsi="Calibri" w:cs="Arial"/>
                <w:lang w:val="en-GB"/>
              </w:rPr>
              <w:t xml:space="preserve"> Fuel Level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04710B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level and top up as necessary</w:t>
            </w:r>
          </w:p>
        </w:tc>
      </w:tr>
      <w:tr w:rsidR="0004710B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>Clean Water Pump Engine</w:t>
            </w:r>
            <w:r>
              <w:rPr>
                <w:rFonts w:ascii="Calibri" w:hAnsi="Calibri" w:cs="Arial"/>
                <w:lang w:val="en-GB"/>
              </w:rPr>
              <w:t xml:space="preserve"> Mounting Bolts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710B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Tightness</w:t>
            </w:r>
          </w:p>
        </w:tc>
      </w:tr>
      <w:tr w:rsidR="0004710B" w:rsidRPr="0004710B" w:rsidTr="0004710B">
        <w:trPr>
          <w:trHeight w:val="397"/>
        </w:trPr>
        <w:tc>
          <w:tcPr>
            <w:tcW w:w="2364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941497">
              <w:rPr>
                <w:rFonts w:ascii="Calibri" w:hAnsi="Calibri" w:cs="Arial"/>
                <w:lang w:val="en-GB"/>
              </w:rPr>
              <w:t xml:space="preserve">Clean Water Pump </w:t>
            </w:r>
            <w:r>
              <w:rPr>
                <w:rFonts w:ascii="Calibri" w:hAnsi="Calibri" w:cs="Arial"/>
                <w:lang w:val="en-GB"/>
              </w:rPr>
              <w:t>Starter Rope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04710B" w:rsidRPr="0004710B" w:rsidRDefault="0004710B" w:rsidP="0004710B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2500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4710B" w:rsidRPr="0004710B" w:rsidRDefault="00941497" w:rsidP="0004710B">
            <w:pPr>
              <w:rPr>
                <w:rFonts w:ascii="Calibri" w:hAnsi="Calibri" w:cs="Arial"/>
                <w:lang w:val="en-GB"/>
              </w:rPr>
            </w:pPr>
            <w:r w:rsidRPr="0004710B">
              <w:rPr>
                <w:rFonts w:ascii="Calibri" w:hAnsi="Calibri" w:cs="Arial"/>
                <w:lang w:val="en-GB"/>
              </w:rPr>
              <w:t>Check Condition/Damage</w:t>
            </w:r>
          </w:p>
        </w:tc>
      </w:tr>
    </w:tbl>
    <w:p w:rsidR="00C155BD" w:rsidRPr="0004710B" w:rsidRDefault="00C155BD" w:rsidP="00C155BD">
      <w:pPr>
        <w:rPr>
          <w:rFonts w:ascii="Calibri" w:hAnsi="Calibri" w:cs="Arial"/>
          <w:szCs w:val="28"/>
          <w:lang w:val="en-GB"/>
        </w:rPr>
      </w:pPr>
    </w:p>
    <w:p w:rsidR="00C155BD" w:rsidRPr="00C155BD" w:rsidRDefault="00C155BD" w:rsidP="00C155BD">
      <w:pPr>
        <w:rPr>
          <w:rFonts w:ascii="Calibri" w:hAnsi="Calibri" w:cs="Arial"/>
          <w:sz w:val="28"/>
          <w:szCs w:val="28"/>
          <w:lang w:val="en-GB"/>
        </w:rPr>
      </w:pPr>
    </w:p>
    <w:sectPr w:rsidR="00C155BD" w:rsidRPr="00C155BD" w:rsidSect="007206F5">
      <w:headerReference w:type="default" r:id="rId8"/>
      <w:footerReference w:type="default" r:id="rId9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7E" w:rsidRDefault="00561D7E" w:rsidP="007E5BF4">
      <w:r>
        <w:separator/>
      </w:r>
    </w:p>
  </w:endnote>
  <w:endnote w:type="continuationSeparator" w:id="0">
    <w:p w:rsidR="00561D7E" w:rsidRDefault="00561D7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8865EA" wp14:editId="3FBA8E49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708" cy="79939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08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7E" w:rsidRDefault="00561D7E" w:rsidP="007E5BF4">
      <w:r>
        <w:separator/>
      </w:r>
    </w:p>
  </w:footnote>
  <w:footnote w:type="continuationSeparator" w:id="0">
    <w:p w:rsidR="00561D7E" w:rsidRDefault="00561D7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1D03CA">
      <w:rPr>
        <w:rFonts w:ascii="Tahoma" w:hAnsi="Tahoma" w:cs="Tahoma"/>
        <w:color w:val="BFBFBF" w:themeColor="background1" w:themeShade="BF"/>
        <w:sz w:val="16"/>
        <w:szCs w:val="16"/>
        <w:lang w:val="en-GB"/>
      </w:rPr>
      <w:t>October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    |    Security &amp; Retention:  </w:t>
    </w:r>
    <w:r w:rsidR="005432CB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38E"/>
    <w:multiLevelType w:val="hybridMultilevel"/>
    <w:tmpl w:val="005C4C24"/>
    <w:lvl w:ilvl="0" w:tplc="D6D8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5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3676"/>
    <w:rsid w:val="000443EA"/>
    <w:rsid w:val="0004710B"/>
    <w:rsid w:val="00056A1C"/>
    <w:rsid w:val="000631CA"/>
    <w:rsid w:val="0006772C"/>
    <w:rsid w:val="00094E39"/>
    <w:rsid w:val="0009534C"/>
    <w:rsid w:val="000A0F74"/>
    <w:rsid w:val="000B6F1E"/>
    <w:rsid w:val="000C1ED7"/>
    <w:rsid w:val="000F209A"/>
    <w:rsid w:val="00147F7D"/>
    <w:rsid w:val="00175559"/>
    <w:rsid w:val="00197771"/>
    <w:rsid w:val="00197C96"/>
    <w:rsid w:val="001A2F67"/>
    <w:rsid w:val="001A3C3C"/>
    <w:rsid w:val="001C66E9"/>
    <w:rsid w:val="001C78DF"/>
    <w:rsid w:val="001D03CA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D75B8"/>
    <w:rsid w:val="002F61D9"/>
    <w:rsid w:val="00315F30"/>
    <w:rsid w:val="00326478"/>
    <w:rsid w:val="003B449E"/>
    <w:rsid w:val="003B745C"/>
    <w:rsid w:val="00441671"/>
    <w:rsid w:val="00457503"/>
    <w:rsid w:val="00472AF9"/>
    <w:rsid w:val="0047670C"/>
    <w:rsid w:val="00483DC1"/>
    <w:rsid w:val="00503015"/>
    <w:rsid w:val="00527498"/>
    <w:rsid w:val="005421C3"/>
    <w:rsid w:val="005432CB"/>
    <w:rsid w:val="00561D7E"/>
    <w:rsid w:val="005B755E"/>
    <w:rsid w:val="005D6225"/>
    <w:rsid w:val="005E74A3"/>
    <w:rsid w:val="005F53EF"/>
    <w:rsid w:val="00655E53"/>
    <w:rsid w:val="00664A2D"/>
    <w:rsid w:val="00697F55"/>
    <w:rsid w:val="006A2659"/>
    <w:rsid w:val="006F062A"/>
    <w:rsid w:val="007044A0"/>
    <w:rsid w:val="00717473"/>
    <w:rsid w:val="007206F5"/>
    <w:rsid w:val="0076076D"/>
    <w:rsid w:val="00761EA6"/>
    <w:rsid w:val="00773EFF"/>
    <w:rsid w:val="007E5BF4"/>
    <w:rsid w:val="00805F1A"/>
    <w:rsid w:val="00825064"/>
    <w:rsid w:val="0086095C"/>
    <w:rsid w:val="00860B09"/>
    <w:rsid w:val="00870558"/>
    <w:rsid w:val="00884B07"/>
    <w:rsid w:val="008C4F3B"/>
    <w:rsid w:val="008F699C"/>
    <w:rsid w:val="00900C26"/>
    <w:rsid w:val="00941497"/>
    <w:rsid w:val="009C0E18"/>
    <w:rsid w:val="00A14D3F"/>
    <w:rsid w:val="00A34174"/>
    <w:rsid w:val="00A9009E"/>
    <w:rsid w:val="00AC2468"/>
    <w:rsid w:val="00AD4ED4"/>
    <w:rsid w:val="00B934C7"/>
    <w:rsid w:val="00B97BC7"/>
    <w:rsid w:val="00BD1AE4"/>
    <w:rsid w:val="00BF64E3"/>
    <w:rsid w:val="00C12539"/>
    <w:rsid w:val="00C155BD"/>
    <w:rsid w:val="00C418A3"/>
    <w:rsid w:val="00C641ED"/>
    <w:rsid w:val="00CB59C0"/>
    <w:rsid w:val="00CD32FD"/>
    <w:rsid w:val="00CF0903"/>
    <w:rsid w:val="00D103AA"/>
    <w:rsid w:val="00D37997"/>
    <w:rsid w:val="00D37EC6"/>
    <w:rsid w:val="00D467A7"/>
    <w:rsid w:val="00D51C10"/>
    <w:rsid w:val="00D663EF"/>
    <w:rsid w:val="00D71500"/>
    <w:rsid w:val="00D7589B"/>
    <w:rsid w:val="00D85B90"/>
    <w:rsid w:val="00DE09C9"/>
    <w:rsid w:val="00DF4AD2"/>
    <w:rsid w:val="00E16628"/>
    <w:rsid w:val="00E31C6D"/>
    <w:rsid w:val="00E43E82"/>
    <w:rsid w:val="00EE24E1"/>
    <w:rsid w:val="00F012C5"/>
    <w:rsid w:val="00F342B6"/>
    <w:rsid w:val="00F346A7"/>
    <w:rsid w:val="00F3594C"/>
    <w:rsid w:val="00F46C3A"/>
    <w:rsid w:val="00F641C2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C1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C1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Repairs Form</vt:lpstr>
    </vt:vector>
  </TitlesOfParts>
  <Company>HR &amp; Business Solutions Ltd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TPT03_2013</dc:title>
  <dc:creator>HR &amp; Business Solutions Ltd</dc:creator>
  <cp:keywords>A1 Group</cp:keywords>
  <dc:description/>
  <cp:lastModifiedBy>Keejo</cp:lastModifiedBy>
  <cp:revision>3</cp:revision>
  <cp:lastPrinted>2011-03-02T14:43:00Z</cp:lastPrinted>
  <dcterms:created xsi:type="dcterms:W3CDTF">2013-02-14T18:59:00Z</dcterms:created>
  <dcterms:modified xsi:type="dcterms:W3CDTF">2013-10-12T16:57:00Z</dcterms:modified>
  <cp:category>Vehicle Documents</cp:category>
</cp:coreProperties>
</file>