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DBDB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7D0A3BD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DF96" wp14:editId="10616F2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CA5CA4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 xml:space="preserve">the </w:t>
      </w:r>
      <w:r w:rsidR="00F33E9F">
        <w:rPr>
          <w:rFonts w:ascii="Calibri" w:hAnsi="Calibri" w:cs="Arial"/>
          <w:sz w:val="22"/>
          <w:lang w:val="en-GB"/>
        </w:rPr>
        <w:t xml:space="preserve">collection and disposal of vehicles from the </w:t>
      </w:r>
      <w:r w:rsidR="00AF6986">
        <w:rPr>
          <w:rFonts w:ascii="Calibri" w:hAnsi="Calibri" w:cs="Arial"/>
          <w:sz w:val="22"/>
          <w:lang w:val="en-GB"/>
        </w:rPr>
        <w:t xml:space="preserve">BAA car parks </w:t>
      </w:r>
      <w:r w:rsidR="00F33E9F">
        <w:rPr>
          <w:rFonts w:ascii="Calibri" w:hAnsi="Calibri" w:cs="Arial"/>
          <w:sz w:val="22"/>
          <w:lang w:val="en-GB"/>
        </w:rPr>
        <w:t xml:space="preserve">from </w:t>
      </w:r>
      <w:r w:rsidR="001D570F">
        <w:rPr>
          <w:rFonts w:ascii="Calibri" w:hAnsi="Calibri" w:cs="Arial"/>
          <w:sz w:val="22"/>
          <w:lang w:val="en-GB"/>
        </w:rPr>
        <w:t xml:space="preserve">various locations around </w:t>
      </w:r>
      <w:r w:rsidR="00AF6986">
        <w:rPr>
          <w:rFonts w:ascii="Calibri" w:hAnsi="Calibri" w:cs="Arial"/>
          <w:sz w:val="22"/>
          <w:lang w:val="en-GB"/>
        </w:rPr>
        <w:t xml:space="preserve">Heathrow airport </w:t>
      </w:r>
      <w:r w:rsidR="001D570F">
        <w:rPr>
          <w:rFonts w:ascii="Calibri" w:hAnsi="Calibri" w:cs="Arial"/>
          <w:sz w:val="22"/>
          <w:lang w:val="en-GB"/>
        </w:rPr>
        <w:t>on dates to be agreed</w:t>
      </w:r>
      <w:r w:rsidR="00AF6986">
        <w:rPr>
          <w:rFonts w:ascii="Calibri" w:hAnsi="Calibri" w:cs="Arial"/>
          <w:sz w:val="22"/>
          <w:lang w:val="en-GB"/>
        </w:rPr>
        <w:t xml:space="preserve"> on behalf of Grundon Waste Management Ltd (the client).</w:t>
      </w:r>
    </w:p>
    <w:p w14:paraId="4F4D90F5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6DBEE35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4F236BDF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CEE34F0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9719661" w14:textId="77777777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Collection and disposal of vehicles from </w:t>
      </w:r>
      <w:r w:rsidR="00AF6986">
        <w:rPr>
          <w:rFonts w:ascii="Calibri" w:hAnsi="Calibri" w:cs="Arial"/>
          <w:sz w:val="22"/>
          <w:lang w:val="en-GB"/>
        </w:rPr>
        <w:t>BAA car parks from various locations</w:t>
      </w:r>
      <w:r>
        <w:rPr>
          <w:rFonts w:ascii="Calibri" w:hAnsi="Calibri" w:cs="Arial"/>
          <w:sz w:val="22"/>
          <w:lang w:val="en-GB"/>
        </w:rPr>
        <w:t>.</w:t>
      </w:r>
    </w:p>
    <w:p w14:paraId="15A2F41D" w14:textId="77777777" w:rsidR="001D570F" w:rsidRPr="00B5109D" w:rsidRDefault="001D570F" w:rsidP="006F29F3">
      <w:pPr>
        <w:rPr>
          <w:rFonts w:ascii="Calibri" w:hAnsi="Calibri" w:cs="Arial"/>
          <w:sz w:val="14"/>
          <w:lang w:val="en-GB"/>
        </w:rPr>
      </w:pPr>
    </w:p>
    <w:p w14:paraId="277BAD2A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4EAEF9AD" w14:textId="77777777" w:rsidR="006F29F3" w:rsidRPr="00B5109D" w:rsidRDefault="006F29F3" w:rsidP="006F29F3">
      <w:pPr>
        <w:rPr>
          <w:rFonts w:ascii="Calibri" w:hAnsi="Calibri" w:cs="Arial"/>
          <w:sz w:val="14"/>
          <w:lang w:val="en-GB"/>
        </w:rPr>
      </w:pPr>
    </w:p>
    <w:p w14:paraId="29AD3E63" w14:textId="77777777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task involved is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once a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uthorisation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a 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‘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request to collect for destruction form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’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is received by the administration office at the A1 Group in Wokingham they will instruct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metal recycling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department to arrange collection</w:t>
      </w:r>
    </w:p>
    <w:p w14:paraId="763F1BF3" w14:textId="77777777" w:rsidR="00E61494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Prior to dispatch the A1 Group will ascertain if the vehicle</w:t>
      </w:r>
      <w:r w:rsidR="00AF6986">
        <w:rPr>
          <w:rFonts w:asciiTheme="minorHAnsi" w:hAnsiTheme="minorHAnsi" w:cs="Arial"/>
          <w:sz w:val="22"/>
          <w:szCs w:val="22"/>
          <w:lang w:val="en-GB"/>
        </w:rPr>
        <w:t>s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to be collected can be moved and if necessary the will send a truck with a crane 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if it cannot be moved onto the A1 Group transporter</w:t>
      </w:r>
    </w:p>
    <w:p w14:paraId="6E203E1F" w14:textId="77777777"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1 4X4 vehicle with towing facility will drive to BAA Car park as notified </w:t>
      </w:r>
    </w:p>
    <w:p w14:paraId="65FC2D69" w14:textId="77777777" w:rsidR="00F33E9F" w:rsidRPr="0072606A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Two A1 Group employees will drive a</w:t>
      </w:r>
      <w:r w:rsidR="00993610">
        <w:rPr>
          <w:rFonts w:asciiTheme="minorHAnsi" w:hAnsiTheme="minorHAnsi" w:cs="Arial"/>
          <w:sz w:val="22"/>
          <w:szCs w:val="22"/>
          <w:lang w:val="en-GB"/>
        </w:rPr>
        <w:t>n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8 vehicle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car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the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as notified </w:t>
      </w:r>
    </w:p>
    <w:p w14:paraId="1667029E" w14:textId="77777777" w:rsidR="003431C2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A1 Group employees will exit their vehicle</w:t>
      </w:r>
      <w:r>
        <w:rPr>
          <w:rFonts w:asciiTheme="minorHAnsi" w:hAnsiTheme="minorHAnsi" w:cs="Arial"/>
          <w:sz w:val="22"/>
          <w:szCs w:val="22"/>
          <w:lang w:val="en-GB"/>
        </w:rPr>
        <w:t>s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08DC2957" w14:textId="77777777" w:rsidR="003431C2" w:rsidRPr="0072606A" w:rsidRDefault="00993610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Make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aware of arrival and sign in 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>if necessary</w:t>
      </w:r>
    </w:p>
    <w:p w14:paraId="012A9C17" w14:textId="77777777" w:rsidR="001D570F" w:rsidRDefault="0027473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in Car park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</w:p>
    <w:p w14:paraId="5AB2DBA5" w14:textId="77777777"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Vehicle (s) for removal will be towed to the transporter location </w:t>
      </w:r>
    </w:p>
    <w:p w14:paraId="1AA1391D" w14:textId="77777777" w:rsidR="001D570F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transporter and fix securely using strapping in order that the vehicle is immobilised whist being transported</w:t>
      </w:r>
    </w:p>
    <w:p w14:paraId="3618C941" w14:textId="77777777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vehicle (s) has been collected</w:t>
      </w:r>
    </w:p>
    <w:p w14:paraId="6FED9389" w14:textId="77777777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in a safe and controlled manner and travel back to A1 site in Wokingham</w:t>
      </w:r>
    </w:p>
    <w:p w14:paraId="0841CF35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5FB6CF09" w14:textId="77777777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tyres, alloy wheels, etc</w:t>
      </w:r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0331819C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1D460262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21D632BC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31652B91" w14:textId="77777777" w:rsidR="00F33E9F" w:rsidRPr="00B5109D" w:rsidRDefault="00F33E9F" w:rsidP="00373A71">
      <w:pPr>
        <w:rPr>
          <w:rFonts w:ascii="Calibri" w:hAnsi="Calibri" w:cs="Arial"/>
          <w:b/>
          <w:sz w:val="14"/>
          <w:lang w:val="en-GB"/>
        </w:rPr>
      </w:pPr>
    </w:p>
    <w:p w14:paraId="11452847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2526F407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626C67EA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3DB5EC3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41CF481D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480E625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 xml:space="preserve">all work at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6ADE98D6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B5109D">
        <w:rPr>
          <w:rFonts w:ascii="Calibri" w:hAnsi="Calibri" w:cs="Arial"/>
          <w:sz w:val="14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789A3AA8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4FC9350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7504C42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52E51DB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3AB2263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5F71B871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28BDAF6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0FFFC36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61F872A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1354476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23439A6D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3880BEE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453E9C7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0E05C745" w14:textId="77777777"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14:paraId="0EBA5878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1DE0A220" w14:textId="77777777"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14:paraId="4DB877BF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3</w:t>
      </w:r>
      <w:r w:rsidR="001D570F" w:rsidRPr="00F06223">
        <w:rPr>
          <w:rFonts w:ascii="Calibri" w:hAnsi="Calibri" w:cs="Arial"/>
          <w:sz w:val="22"/>
          <w:lang w:val="en-GB"/>
        </w:rPr>
        <w:t xml:space="preserve">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="001D570F"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</w:t>
      </w:r>
      <w:r>
        <w:rPr>
          <w:rFonts w:ascii="Calibri" w:hAnsi="Calibri" w:cs="Arial"/>
          <w:sz w:val="22"/>
          <w:lang w:val="en-GB"/>
        </w:rPr>
        <w:t xml:space="preserve">BAA Car park </w:t>
      </w:r>
    </w:p>
    <w:p w14:paraId="38D6B739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1 x </w:t>
      </w:r>
      <w:r w:rsidR="001D570F" w:rsidRPr="00F06223">
        <w:rPr>
          <w:rFonts w:ascii="Calibri" w:hAnsi="Calibri" w:cs="Arial"/>
          <w:sz w:val="22"/>
          <w:lang w:val="en-GB"/>
        </w:rPr>
        <w:t>Car transporter for the delivery of vehicles</w:t>
      </w:r>
    </w:p>
    <w:p w14:paraId="203FE192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4x4 vehicle with towing facility </w:t>
      </w:r>
      <w:r w:rsidR="001D570F" w:rsidRPr="00F06223">
        <w:rPr>
          <w:rFonts w:ascii="Calibri" w:hAnsi="Calibri" w:cs="Arial"/>
          <w:sz w:val="22"/>
          <w:lang w:val="en-GB"/>
        </w:rPr>
        <w:t>for the collection of vehicles no longer required</w:t>
      </w:r>
    </w:p>
    <w:p w14:paraId="4DBD6C0A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76E698D7" w14:textId="77777777" w:rsidR="00F06223" w:rsidRDefault="00F06223" w:rsidP="001D570F">
      <w:p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b/>
          <w:i/>
          <w:sz w:val="22"/>
          <w:lang w:val="en-GB"/>
        </w:rPr>
        <w:t>NB</w:t>
      </w:r>
      <w:r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 MPS vehicles. </w:t>
      </w:r>
    </w:p>
    <w:p w14:paraId="07826ED0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31E1DB09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409CA7F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54E44AFA" w14:textId="77777777" w:rsidR="00373A71" w:rsidRPr="00B5109D" w:rsidRDefault="00373A71" w:rsidP="00373A71">
      <w:pPr>
        <w:rPr>
          <w:rFonts w:ascii="Calibri" w:hAnsi="Calibri" w:cs="Arial"/>
          <w:sz w:val="18"/>
          <w:lang w:val="en-GB"/>
        </w:rPr>
      </w:pPr>
    </w:p>
    <w:p w14:paraId="551D4504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Senior Administrator from the A1 Group will liaise regularly with the</w:t>
      </w:r>
      <w:r w:rsidR="00AF6986">
        <w:rPr>
          <w:rFonts w:ascii="Calibri" w:hAnsi="Calibri" w:cs="Arial"/>
          <w:sz w:val="22"/>
          <w:lang w:val="en-GB"/>
        </w:rPr>
        <w:t xml:space="preserve"> Contract Manager at Grundon Waste Management Ltd </w:t>
      </w:r>
      <w:r>
        <w:rPr>
          <w:rFonts w:ascii="Calibri" w:hAnsi="Calibri" w:cs="Arial"/>
          <w:sz w:val="22"/>
          <w:lang w:val="en-GB"/>
        </w:rPr>
        <w:t>to ensure the service being provided meets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5EED8F61" w14:textId="77777777" w:rsidR="00F06223" w:rsidRPr="00B5109D" w:rsidRDefault="00F06223" w:rsidP="00373A71">
      <w:pPr>
        <w:rPr>
          <w:rFonts w:ascii="Calibri" w:hAnsi="Calibri" w:cs="Arial"/>
          <w:sz w:val="18"/>
          <w:lang w:val="en-GB"/>
        </w:rPr>
      </w:pPr>
    </w:p>
    <w:p w14:paraId="5AA26FC7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24A70295" w14:textId="77777777" w:rsidR="00373A71" w:rsidRPr="00B5109D" w:rsidRDefault="00373A71" w:rsidP="00373A71">
      <w:pPr>
        <w:rPr>
          <w:rFonts w:ascii="Calibri" w:hAnsi="Calibri" w:cs="Arial"/>
          <w:sz w:val="16"/>
          <w:lang w:val="en-GB"/>
        </w:rPr>
      </w:pPr>
    </w:p>
    <w:p w14:paraId="361AC713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3C53FF8A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7D7F3097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1377FA6F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7CCF254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31D4F98B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5276158C" w14:textId="77777777" w:rsidR="00F06223" w:rsidRPr="00B5109D" w:rsidRDefault="00F06223" w:rsidP="00F06223">
      <w:pPr>
        <w:pStyle w:val="ListParagraph"/>
        <w:rPr>
          <w:rFonts w:ascii="Calibri" w:hAnsi="Calibri" w:cs="Arial"/>
          <w:sz w:val="16"/>
          <w:lang w:val="en-GB"/>
        </w:rPr>
      </w:pPr>
    </w:p>
    <w:p w14:paraId="172583B6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153AAD8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071F76F9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5D23F603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47A1BCD6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22D63F3A" w14:textId="77777777" w:rsidR="006F29F3" w:rsidRPr="00B5109D" w:rsidRDefault="006F29F3" w:rsidP="006E4C2E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84862B6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044539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BFFAE30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3837E7A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CA71FC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697F56C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7963F7B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F07AD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C650B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3404A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A0E416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F6124" w14:textId="77777777" w:rsidR="00D50A34" w:rsidRDefault="00D50A34" w:rsidP="007E5BF4">
      <w:r>
        <w:separator/>
      </w:r>
    </w:p>
  </w:endnote>
  <w:endnote w:type="continuationSeparator" w:id="0">
    <w:p w14:paraId="6908B607" w14:textId="77777777" w:rsidR="00D50A34" w:rsidRDefault="00D50A3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0977" w14:textId="77777777" w:rsidR="002A77B8" w:rsidRDefault="002A7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4AB1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C0450D" wp14:editId="5525E7C0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FF2E" w14:textId="77777777" w:rsidR="002A77B8" w:rsidRDefault="002A7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2FAC" w14:textId="77777777" w:rsidR="00D50A34" w:rsidRDefault="00D50A34" w:rsidP="007E5BF4">
      <w:r>
        <w:separator/>
      </w:r>
    </w:p>
  </w:footnote>
  <w:footnote w:type="continuationSeparator" w:id="0">
    <w:p w14:paraId="3B51FF33" w14:textId="77777777" w:rsidR="00D50A34" w:rsidRDefault="00D50A3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BC82" w14:textId="77777777" w:rsidR="002A77B8" w:rsidRDefault="002A7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705D" w14:textId="33F8FB43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2025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B64BF2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C2025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2A77B8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49B65BA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73E6F48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5065" w14:textId="77777777" w:rsidR="002A77B8" w:rsidRDefault="002A7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2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7A7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6A03"/>
    <w:rsid w:val="00274732"/>
    <w:rsid w:val="00294F3A"/>
    <w:rsid w:val="002A77B8"/>
    <w:rsid w:val="002B7720"/>
    <w:rsid w:val="002E0828"/>
    <w:rsid w:val="003011B1"/>
    <w:rsid w:val="0030481A"/>
    <w:rsid w:val="00326478"/>
    <w:rsid w:val="003431C2"/>
    <w:rsid w:val="003463B3"/>
    <w:rsid w:val="00361B30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709A8"/>
    <w:rsid w:val="00A76853"/>
    <w:rsid w:val="00AF6986"/>
    <w:rsid w:val="00B44AF5"/>
    <w:rsid w:val="00B5109D"/>
    <w:rsid w:val="00B64BF2"/>
    <w:rsid w:val="00B90F3C"/>
    <w:rsid w:val="00B934C7"/>
    <w:rsid w:val="00BD1AE4"/>
    <w:rsid w:val="00BF6FB2"/>
    <w:rsid w:val="00C2025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0A34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FDF3F0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3788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2015-05-27T14:39:00Z</dcterms:created>
  <dcterms:modified xsi:type="dcterms:W3CDTF">2020-12-29T12:32:00Z</dcterms:modified>
  <cp:category>Recruitment</cp:category>
</cp:coreProperties>
</file>